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《</w:t>
      </w: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形象标识（Logo）设计方案应征承诺函</w:t>
      </w:r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》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承诺人已充分知晓并自愿接受《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福建新华发行集团关于公开征集“福建新华书店•悦读驿站”形象标识（Logo）设计方案和宣传口号的公告</w:t>
      </w:r>
      <w:r>
        <w:rPr>
          <w:rFonts w:ascii="仿宋_GB2312" w:hAnsi="宋体" w:eastAsia="仿宋_GB2312" w:cs="宋体"/>
          <w:kern w:val="0"/>
          <w:sz w:val="32"/>
          <w:szCs w:val="32"/>
        </w:rPr>
        <w:t>》中的各项要求，谨向主办方承诺如下：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承诺人保证除主办方及指定的内部工作机构外，不得对外披露应征方案本身及其创意。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承诺人保证作品为原创，拥有完整、排他的著作权，除参加本征集活动外，未曾以任何形式公开发表。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承诺人保证，自作品获奖之日起，同意参选设计作品的一切知识产权（包括但不限于著作权，对作品的一切平面、立体或电子载体的全部权利）归主办方所有。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主办方有权对获奖作品进行任何形式的使用、开发、修改、授权、许可或保护等活动。承诺人不要求主办方再支付任何费用。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本承诺书自承诺人签字（或盖章）之日起生效。</w:t>
      </w:r>
    </w:p>
    <w:p>
      <w:pPr>
        <w:ind w:firstLine="3840" w:firstLineChars="1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承诺人签字或机构公章：</w:t>
      </w:r>
    </w:p>
    <w:p>
      <w:pPr>
        <w:ind w:firstLine="4160" w:firstLineChars="1300"/>
      </w:pPr>
      <w:r>
        <w:rPr>
          <w:rFonts w:ascii="仿宋_GB2312" w:hAnsi="宋体" w:eastAsia="仿宋_GB2312" w:cs="宋体"/>
          <w:kern w:val="0"/>
          <w:sz w:val="32"/>
          <w:szCs w:val="32"/>
        </w:rPr>
        <w:t>签署日期: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50EF"/>
    <w:rsid w:val="362E50EF"/>
    <w:rsid w:val="6BD31A3C"/>
    <w:rsid w:val="79A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2022-01-12T08:12:00Z</dcterms:created>
  <dc:creator>岳志刚</dc:creator>
  <cp:lastModifiedBy>岳志刚</cp:lastModifiedBy>
  <dcterms:modified xsi:type="dcterms:W3CDTF">2022-01-12T08:37:37Z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E084FFAAB6FA4A29A7E11FE6DEFFB192</vt:lpwstr>
  </property>
</Properties>
</file>