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73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 w14:paraId="1599B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Cs w:val="44"/>
          <w14:textFill>
            <w14:solidFill>
              <w14:schemeClr w14:val="tx1"/>
            </w14:solidFill>
          </w14:textFill>
        </w:rPr>
        <w:t>如皋市</w:t>
      </w:r>
      <w:r>
        <w:rPr>
          <w:rFonts w:hint="eastAsia" w:eastAsia="方正小标宋_GBK" w:cs="Times New Roman"/>
          <w:b w:val="0"/>
          <w:bCs/>
          <w:color w:val="000000" w:themeColor="text1"/>
          <w:szCs w:val="44"/>
          <w:lang w:val="en-US" w:eastAsia="zh-CN"/>
          <w14:textFill>
            <w14:solidFill>
              <w14:schemeClr w14:val="tx1"/>
            </w14:solidFill>
          </w14:textFill>
        </w:rPr>
        <w:t>简介</w:t>
      </w:r>
    </w:p>
    <w:p w14:paraId="038437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</w:p>
    <w:p w14:paraId="6F96B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皋建县于东晋义熙七年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公元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411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，距今已有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1600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多年历史，是江海平原最早成陆的地区，是长江三角洲最早见诸史册的古邑，是民国时期的中华第一大县。</w:t>
      </w:r>
    </w:p>
    <w:p w14:paraId="4546B4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如皋，地处长江三角洲北翼，滨江临海、紧邻上海，与张家港隔江相望，是“如派”盆景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发源地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、红十四军发祥地。</w:t>
      </w:r>
    </w:p>
    <w:p w14:paraId="0B5762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总人口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145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万人，总面积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1477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平方公里，辖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个镇（区）、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348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个村（社区），拥有国家级经济技术开发区、国家农业科技园区（核心区）、国家一类开放口岸、省级高新技术产业开发区、保税物流中心（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B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型）各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个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。</w:t>
      </w:r>
    </w:p>
    <w:p w14:paraId="1B6BB4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境内现存大量独特卓异的人文景观，隋代建筑定慧寺，山门北向，为中华寺庙一绝；清代建筑水绘园是海内徽派园林孤本；内外城河外圆内方、形似古钱，在国内外城市建设史上独树一帜；灵威观、法宝寺、集贤里、石合泰等一批历史遗迹保存完好；如皋杖头木偶戏、丝毯工艺、风筝制作、红木雕刻等文化遗产别具一格。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如皋历史上人文荟萃，名贤辈出，三国时吴国大司马吕岱、宋代理学先驱胡瑗、北宋词人王观、明末清初文学家李渔、才子冒辟疆、国际著名刑侦专家李昌钰等。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悠久的历史和古老的文化成就了如皋的城市之魂，赋予了如皋特有的核心竞争力。</w:t>
      </w:r>
    </w:p>
    <w:p w14:paraId="0E7B53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先后获得国家生态市、国家卫生城市、国家园林城市、中国优秀旅游城市、全国文化先进县、国家知识产权强县工程示范县、国家节水型城市、中国人居环境奖、全国文明城市等荣誉，位列全国综合实力百强县第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18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位，素享“江苏历史文化名城、中国花木盆景之都、世界长寿养生福地”的美誉。</w:t>
      </w:r>
    </w:p>
    <w:p w14:paraId="04E18A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如皋是唯一地处平原地带、发达地区的世界长寿之乡，拥有百岁老人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500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位以上，比例达到联合国长寿地区认定标准的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倍之多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。这里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水系发达，西汉吴王刘濞在此开凿古运盐河，并于隋唐时期成为了京杭大运河重要支线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；如皋古城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外圆内方，形似古钱，内外城河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曲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水环绕，九十九道湾的龙游河穿城而过。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 xml:space="preserve"> </w:t>
      </w:r>
    </w:p>
    <w:p w14:paraId="4A2047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如皋物产丰饶，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有乾隆御赐“只此一家”的白蒲茶干、国际神探李昌钰博士念念不忘的蟹黄包、登上“辽宁舰”官兵餐桌的黑塌菜等绝妙美食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。这里秀美宜人，全市城市绿地率超过40%、公园服务半径覆盖率达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93%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花木种植面积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约</w:t>
      </w:r>
      <w:r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万亩，“云头雨足美人腰、左顾右盼两弯半”的“如派”盆景风格在中国盆景七大流派中独树一帜，是全国闻名的“花木之乡”。</w:t>
      </w:r>
    </w:p>
    <w:p w14:paraId="77E0F3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如皋经济发达，大力实施“以港强市、产创协同、跨江融合、绿色共享”四大战略，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重点打造新材料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汽车及零部件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电子信息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高端成套设备及关键零部件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新型电力装备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生命健康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六大产业集群。</w:t>
      </w:r>
    </w:p>
    <w:p w14:paraId="7F4CCF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如皋拥有优越的交通区位。东临大海、南依长江，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位于东部沿海大通道和长江黄金水道的T型交汇区，“一带一路”、长江经济带、长三角一体化等多重国家战略交汇叠加，当前境内拥有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条高速、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个高速道口、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个高铁站点，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小时通勤圈内覆盖周边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座机场，交通优势正日益凸显，</w:t>
      </w:r>
      <w:r>
        <w:rPr>
          <w:rFonts w:hint="default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真正成为了承南启北、通江达海的重要枢纽，长三角高质量一体化发展绕不开的战略节点。</w:t>
      </w:r>
    </w:p>
    <w:p w14:paraId="54F0F6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kern w:val="0"/>
          <w:sz w:val="32"/>
          <w:szCs w:val="32"/>
          <w:lang w:val="en-US" w:eastAsia="zh-CN" w:bidi="ar"/>
        </w:rPr>
        <w:t>更多如皋详情请登录</w:t>
      </w:r>
      <w:r>
        <w:rPr>
          <w:rFonts w:hint="eastAsia" w:ascii="Times New Roman" w:hAnsi="Times New Roman" w:eastAsia="方正仿宋_GB2312" w:cs="Times New Roman"/>
          <w:b w:val="0"/>
          <w:kern w:val="0"/>
          <w:sz w:val="32"/>
          <w:szCs w:val="32"/>
          <w:lang w:val="en-US" w:eastAsia="zh-CN" w:bidi="ar"/>
        </w:rPr>
        <w:t>https://www.rugao.gov.cn/</w:t>
      </w: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0" w:num="1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F49D6F1-5D40-4E31-80C1-C79D0321C8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6F6E87-E4F4-4B51-A964-C925B14972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564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FED58">
                          <w:pPr>
                            <w:pStyle w:val="3"/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FFED58">
                    <w:pPr>
                      <w:pStyle w:val="3"/>
                      <w:rPr>
                        <w:b w:val="0"/>
                        <w:bCs/>
                        <w:sz w:val="32"/>
                        <w:szCs w:val="32"/>
                      </w:rPr>
                    </w:pPr>
                    <w:r>
                      <w:rPr>
                        <w:b w:val="0"/>
                        <w:bCs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b w:val="0"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b w:val="0"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b w:val="0"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b w:val="0"/>
                        <w:bCs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53D4"/>
    <w:rsid w:val="43FB1C9C"/>
    <w:rsid w:val="5EC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1162</Words>
  <Characters>1208</Characters>
  <Lines>0</Lines>
  <Paragraphs>0</Paragraphs>
  <TotalTime>10</TotalTime>
  <ScaleCrop>false</ScaleCrop>
  <LinksUpToDate>false</LinksUpToDate>
  <CharactersWithSpaces>1209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2025-03-10T07:26:00Z</dcterms:created>
  <dc:creator>admin</dc:creator>
  <cp:lastModifiedBy>静泊</cp:lastModifiedBy>
  <cp:lastPrinted>2025-03-10T09:12:00Z</cp:lastPrinted>
  <dcterms:modified xsi:type="dcterms:W3CDTF">2025-03-11T08:20:50Z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eyJoZGlkIjoiYzBiMTRmY2ZiZTVkNTU3NTlkNTI4ZWJiNzI2NWEzOTQiLCJ1c2VySWQiOiIzNzE5MDI4NTgifQ==</vt:lpwstr>
  </property>
  <property fmtid="{D5CDD505-2E9C-101B-9397-08002B2CF9AE}" pid="4" name="ICV">
    <vt:lpwstr>1D2E2CEDC71247159974E47F611B5080_12</vt:lpwstr>
  </property>
</Properties>
</file>